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05847" w14:textId="40BE9F35" w:rsidR="007F2F3D" w:rsidRPr="005C1ADA" w:rsidRDefault="00B3139E">
      <w:pPr>
        <w:rPr>
          <w:b/>
          <w:bCs/>
          <w:lang w:val="en-US"/>
        </w:rPr>
      </w:pPr>
      <w:r w:rsidRPr="005C1ADA">
        <w:rPr>
          <w:b/>
          <w:bCs/>
          <w:lang w:val="en-US"/>
        </w:rPr>
        <w:t>Group Exercise 1: Persuasion</w:t>
      </w:r>
    </w:p>
    <w:p w14:paraId="644FE4B9" w14:textId="3B2F9922" w:rsidR="00B3139E" w:rsidRPr="005C1ADA" w:rsidRDefault="00B3139E" w:rsidP="00B3139E">
      <w:pPr>
        <w:numPr>
          <w:ilvl w:val="0"/>
          <w:numId w:val="1"/>
        </w:numPr>
      </w:pPr>
      <w:r w:rsidRPr="005C1ADA">
        <w:rPr>
          <w:lang w:val="en-US"/>
        </w:rPr>
        <w:t xml:space="preserve">This exercise will be done in </w:t>
      </w:r>
      <w:r w:rsidR="00776F51" w:rsidRPr="005C1ADA">
        <w:rPr>
          <w:lang w:val="en-US"/>
        </w:rPr>
        <w:t>groups of 3</w:t>
      </w:r>
    </w:p>
    <w:p w14:paraId="68067B6D" w14:textId="77777777" w:rsidR="00B3139E" w:rsidRPr="00B3139E" w:rsidRDefault="00B3139E" w:rsidP="00B3139E">
      <w:pPr>
        <w:numPr>
          <w:ilvl w:val="0"/>
          <w:numId w:val="1"/>
        </w:numPr>
      </w:pPr>
      <w:r w:rsidRPr="00B3139E">
        <w:rPr>
          <w:b/>
          <w:bCs/>
          <w:lang w:val="en-US"/>
        </w:rPr>
        <w:t>Patient:</w:t>
      </w:r>
      <w:r w:rsidRPr="00B3139E">
        <w:rPr>
          <w:lang w:val="en-US"/>
        </w:rPr>
        <w:t xml:space="preserve"> You will speak about something that you have been thinking about changing in your own life. It could be a habit, attitude, or behavior, but it should be something that you have not changed yet. Maybe it’s something that would be </w:t>
      </w:r>
      <w:r w:rsidRPr="00B3139E">
        <w:rPr>
          <w:i/>
          <w:iCs/>
          <w:lang w:val="en-US"/>
        </w:rPr>
        <w:t>good</w:t>
      </w:r>
      <w:r w:rsidRPr="00B3139E">
        <w:rPr>
          <w:lang w:val="en-US"/>
        </w:rPr>
        <w:t xml:space="preserve"> for you, or that you think </w:t>
      </w:r>
      <w:r w:rsidRPr="00B3139E">
        <w:rPr>
          <w:i/>
          <w:iCs/>
          <w:lang w:val="en-US"/>
        </w:rPr>
        <w:t>should</w:t>
      </w:r>
      <w:r w:rsidRPr="00B3139E">
        <w:rPr>
          <w:lang w:val="en-US"/>
        </w:rPr>
        <w:t xml:space="preserve"> change. It should be something you’re comfortable sharing – not your deepest, darkest secret. </w:t>
      </w:r>
    </w:p>
    <w:p w14:paraId="5BB9E5DA" w14:textId="2C2D89B9" w:rsidR="00B3139E" w:rsidRPr="00B3139E" w:rsidRDefault="00B3139E" w:rsidP="00B3139E">
      <w:pPr>
        <w:numPr>
          <w:ilvl w:val="0"/>
          <w:numId w:val="1"/>
        </w:numPr>
      </w:pPr>
      <w:r w:rsidRPr="00B3139E">
        <w:rPr>
          <w:b/>
          <w:bCs/>
          <w:lang w:val="en-US"/>
        </w:rPr>
        <w:t>Clinician</w:t>
      </w:r>
      <w:r w:rsidRPr="00B3139E">
        <w:rPr>
          <w:lang w:val="en-US"/>
        </w:rPr>
        <w:t xml:space="preserve">: Your task is to try as hard as you can to </w:t>
      </w:r>
      <w:r w:rsidRPr="00B3139E">
        <w:rPr>
          <w:i/>
          <w:iCs/>
          <w:lang w:val="en-US"/>
        </w:rPr>
        <w:t>convince</w:t>
      </w:r>
      <w:r w:rsidRPr="00B3139E">
        <w:rPr>
          <w:lang w:val="en-US"/>
        </w:rPr>
        <w:t xml:space="preserve"> and </w:t>
      </w:r>
      <w:r w:rsidRPr="00B3139E">
        <w:rPr>
          <w:i/>
          <w:iCs/>
          <w:lang w:val="en-US"/>
        </w:rPr>
        <w:t>persuade</w:t>
      </w:r>
      <w:r w:rsidRPr="00B3139E">
        <w:rPr>
          <w:lang w:val="en-US"/>
        </w:rPr>
        <w:t xml:space="preserve"> the client to make the change that he or she is considering. Specifically, once you find out what the change is that the person is considering, do these five things: </w:t>
      </w:r>
    </w:p>
    <w:p w14:paraId="05B3D38F" w14:textId="77777777" w:rsidR="00B3139E" w:rsidRPr="00B3139E" w:rsidRDefault="00B3139E" w:rsidP="00B3139E">
      <w:pPr>
        <w:numPr>
          <w:ilvl w:val="1"/>
          <w:numId w:val="1"/>
        </w:numPr>
      </w:pPr>
      <w:r w:rsidRPr="00B3139E">
        <w:rPr>
          <w:lang w:val="en-US"/>
        </w:rPr>
        <w:t xml:space="preserve">1. Explain why the person should make this change.   </w:t>
      </w:r>
    </w:p>
    <w:p w14:paraId="5EC7D5FC" w14:textId="77777777" w:rsidR="00B3139E" w:rsidRPr="00B3139E" w:rsidRDefault="00B3139E" w:rsidP="00B3139E">
      <w:pPr>
        <w:numPr>
          <w:ilvl w:val="1"/>
          <w:numId w:val="1"/>
        </w:numPr>
      </w:pPr>
      <w:r w:rsidRPr="00B3139E">
        <w:rPr>
          <w:lang w:val="en-US"/>
        </w:rPr>
        <w:t xml:space="preserve">2. Give at least three specific benefits that could result from making the change. </w:t>
      </w:r>
    </w:p>
    <w:p w14:paraId="336917DD" w14:textId="77777777" w:rsidR="00B3139E" w:rsidRPr="00B3139E" w:rsidRDefault="00B3139E" w:rsidP="00B3139E">
      <w:pPr>
        <w:numPr>
          <w:ilvl w:val="1"/>
          <w:numId w:val="1"/>
        </w:numPr>
      </w:pPr>
      <w:r w:rsidRPr="00B3139E">
        <w:rPr>
          <w:lang w:val="en-US"/>
        </w:rPr>
        <w:t xml:space="preserve">3. Tell the person how they could make the change. </w:t>
      </w:r>
    </w:p>
    <w:p w14:paraId="61C541AA" w14:textId="77777777" w:rsidR="00B3139E" w:rsidRPr="00B3139E" w:rsidRDefault="00B3139E" w:rsidP="00B3139E">
      <w:pPr>
        <w:numPr>
          <w:ilvl w:val="1"/>
          <w:numId w:val="1"/>
        </w:numPr>
      </w:pPr>
      <w:r w:rsidRPr="00B3139E">
        <w:rPr>
          <w:lang w:val="en-US"/>
        </w:rPr>
        <w:t xml:space="preserve">4. Emphasize how important it is for them to make the change.  This might include the negative consequences of not doing it. </w:t>
      </w:r>
    </w:p>
    <w:p w14:paraId="6775026D" w14:textId="77777777" w:rsidR="00B3139E" w:rsidRPr="00B3139E" w:rsidRDefault="00B3139E" w:rsidP="00B3139E">
      <w:pPr>
        <w:numPr>
          <w:ilvl w:val="1"/>
          <w:numId w:val="1"/>
        </w:numPr>
      </w:pPr>
      <w:r w:rsidRPr="00B3139E">
        <w:rPr>
          <w:lang w:val="en-US"/>
        </w:rPr>
        <w:t>5. Tell/persuade the person to do it. And if you encounter resistance, repeat the above, perhaps more emphatically.</w:t>
      </w:r>
    </w:p>
    <w:p w14:paraId="33B9649D" w14:textId="77777777" w:rsidR="00B3139E" w:rsidRPr="00B3139E" w:rsidRDefault="00B3139E">
      <w:pPr>
        <w:rPr>
          <w:lang w:val="en-US"/>
        </w:rPr>
      </w:pPr>
    </w:p>
    <w:sectPr w:rsidR="00B3139E" w:rsidRPr="00B313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963C1"/>
    <w:multiLevelType w:val="hybridMultilevel"/>
    <w:tmpl w:val="7F7EA60A"/>
    <w:lvl w:ilvl="0" w:tplc="6AAA70BC">
      <w:start w:val="1"/>
      <w:numFmt w:val="bullet"/>
      <w:lvlText w:val="∙"/>
      <w:lvlJc w:val="left"/>
      <w:pPr>
        <w:tabs>
          <w:tab w:val="num" w:pos="720"/>
        </w:tabs>
        <w:ind w:left="720" w:hanging="360"/>
      </w:pPr>
      <w:rPr>
        <w:rFonts w:ascii="Noto Sans Symbols" w:hAnsi="Noto Sans Symbols" w:hint="default"/>
      </w:rPr>
    </w:lvl>
    <w:lvl w:ilvl="1" w:tplc="5276043A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0DA3B7C" w:tentative="1">
      <w:start w:val="1"/>
      <w:numFmt w:val="bullet"/>
      <w:lvlText w:val="∙"/>
      <w:lvlJc w:val="left"/>
      <w:pPr>
        <w:tabs>
          <w:tab w:val="num" w:pos="2160"/>
        </w:tabs>
        <w:ind w:left="2160" w:hanging="360"/>
      </w:pPr>
      <w:rPr>
        <w:rFonts w:ascii="Noto Sans Symbols" w:hAnsi="Noto Sans Symbols" w:hint="default"/>
      </w:rPr>
    </w:lvl>
    <w:lvl w:ilvl="3" w:tplc="4F5E6014" w:tentative="1">
      <w:start w:val="1"/>
      <w:numFmt w:val="bullet"/>
      <w:lvlText w:val="∙"/>
      <w:lvlJc w:val="left"/>
      <w:pPr>
        <w:tabs>
          <w:tab w:val="num" w:pos="2880"/>
        </w:tabs>
        <w:ind w:left="2880" w:hanging="360"/>
      </w:pPr>
      <w:rPr>
        <w:rFonts w:ascii="Noto Sans Symbols" w:hAnsi="Noto Sans Symbols" w:hint="default"/>
      </w:rPr>
    </w:lvl>
    <w:lvl w:ilvl="4" w:tplc="6C28ADF6" w:tentative="1">
      <w:start w:val="1"/>
      <w:numFmt w:val="bullet"/>
      <w:lvlText w:val="∙"/>
      <w:lvlJc w:val="left"/>
      <w:pPr>
        <w:tabs>
          <w:tab w:val="num" w:pos="3600"/>
        </w:tabs>
        <w:ind w:left="3600" w:hanging="360"/>
      </w:pPr>
      <w:rPr>
        <w:rFonts w:ascii="Noto Sans Symbols" w:hAnsi="Noto Sans Symbols" w:hint="default"/>
      </w:rPr>
    </w:lvl>
    <w:lvl w:ilvl="5" w:tplc="57F6FBAC" w:tentative="1">
      <w:start w:val="1"/>
      <w:numFmt w:val="bullet"/>
      <w:lvlText w:val="∙"/>
      <w:lvlJc w:val="left"/>
      <w:pPr>
        <w:tabs>
          <w:tab w:val="num" w:pos="4320"/>
        </w:tabs>
        <w:ind w:left="4320" w:hanging="360"/>
      </w:pPr>
      <w:rPr>
        <w:rFonts w:ascii="Noto Sans Symbols" w:hAnsi="Noto Sans Symbols" w:hint="default"/>
      </w:rPr>
    </w:lvl>
    <w:lvl w:ilvl="6" w:tplc="BDD6705A" w:tentative="1">
      <w:start w:val="1"/>
      <w:numFmt w:val="bullet"/>
      <w:lvlText w:val="∙"/>
      <w:lvlJc w:val="left"/>
      <w:pPr>
        <w:tabs>
          <w:tab w:val="num" w:pos="5040"/>
        </w:tabs>
        <w:ind w:left="5040" w:hanging="360"/>
      </w:pPr>
      <w:rPr>
        <w:rFonts w:ascii="Noto Sans Symbols" w:hAnsi="Noto Sans Symbols" w:hint="default"/>
      </w:rPr>
    </w:lvl>
    <w:lvl w:ilvl="7" w:tplc="A4F4C686" w:tentative="1">
      <w:start w:val="1"/>
      <w:numFmt w:val="bullet"/>
      <w:lvlText w:val="∙"/>
      <w:lvlJc w:val="left"/>
      <w:pPr>
        <w:tabs>
          <w:tab w:val="num" w:pos="5760"/>
        </w:tabs>
        <w:ind w:left="5760" w:hanging="360"/>
      </w:pPr>
      <w:rPr>
        <w:rFonts w:ascii="Noto Sans Symbols" w:hAnsi="Noto Sans Symbols" w:hint="default"/>
      </w:rPr>
    </w:lvl>
    <w:lvl w:ilvl="8" w:tplc="9F2E4F30" w:tentative="1">
      <w:start w:val="1"/>
      <w:numFmt w:val="bullet"/>
      <w:lvlText w:val="∙"/>
      <w:lvlJc w:val="left"/>
      <w:pPr>
        <w:tabs>
          <w:tab w:val="num" w:pos="6480"/>
        </w:tabs>
        <w:ind w:left="6480" w:hanging="360"/>
      </w:pPr>
      <w:rPr>
        <w:rFonts w:ascii="Noto Sans Symbols" w:hAnsi="Noto Sans Symbols" w:hint="default"/>
      </w:rPr>
    </w:lvl>
  </w:abstractNum>
  <w:num w:numId="1" w16cid:durableId="909118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39E"/>
    <w:rsid w:val="001F4AA0"/>
    <w:rsid w:val="005C1ADA"/>
    <w:rsid w:val="005D7418"/>
    <w:rsid w:val="00776F51"/>
    <w:rsid w:val="007F2F3D"/>
    <w:rsid w:val="0088543B"/>
    <w:rsid w:val="00A05AA4"/>
    <w:rsid w:val="00B3139E"/>
    <w:rsid w:val="00DA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E69AD"/>
  <w15:chartTrackingRefBased/>
  <w15:docId w15:val="{ECD728DE-C0C8-43E0-A59A-F901A7B4D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13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1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139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13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139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13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13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13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13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139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13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139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139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139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13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13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13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13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13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1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13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13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13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13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13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139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139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139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139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952</Characters>
  <Application>Microsoft Office Word</Application>
  <DocSecurity>0</DocSecurity>
  <Lines>7</Lines>
  <Paragraphs>2</Paragraphs>
  <ScaleCrop>false</ScaleCrop>
  <Company>North Bay Regional Health Centre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Bird</dc:creator>
  <cp:keywords/>
  <dc:description/>
  <cp:lastModifiedBy>Brian Bird</cp:lastModifiedBy>
  <cp:revision>3</cp:revision>
  <dcterms:created xsi:type="dcterms:W3CDTF">2026-03-10T18:31:00Z</dcterms:created>
  <dcterms:modified xsi:type="dcterms:W3CDTF">2026-03-11T13:04:00Z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f3b64c2-1d90-4a16-9f22-186d02609500_Enabled">
    <vt:lpwstr>true</vt:lpwstr>
  </property>
  <property fmtid="{D5CDD505-2E9C-101B-9397-08002B2CF9AE}" pid="3" name="MSIP_Label_bf3b64c2-1d90-4a16-9f22-186d02609500_SetDate">
    <vt:lpwstr>2026-03-10T18:32:02Z</vt:lpwstr>
  </property>
  <property fmtid="{D5CDD505-2E9C-101B-9397-08002B2CF9AE}" pid="4" name="MSIP_Label_bf3b64c2-1d90-4a16-9f22-186d02609500_Method">
    <vt:lpwstr>Standard</vt:lpwstr>
  </property>
  <property fmtid="{D5CDD505-2E9C-101B-9397-08002B2CF9AE}" pid="5" name="MSIP_Label_bf3b64c2-1d90-4a16-9f22-186d02609500_Name">
    <vt:lpwstr>Unclassified</vt:lpwstr>
  </property>
  <property fmtid="{D5CDD505-2E9C-101B-9397-08002B2CF9AE}" pid="6" name="MSIP_Label_bf3b64c2-1d90-4a16-9f22-186d02609500_SiteId">
    <vt:lpwstr>8f539509-b45b-4d86-b34b-d253106ad446</vt:lpwstr>
  </property>
  <property fmtid="{D5CDD505-2E9C-101B-9397-08002B2CF9AE}" pid="7" name="MSIP_Label_bf3b64c2-1d90-4a16-9f22-186d02609500_ActionId">
    <vt:lpwstr>2d0e43c0-eb91-4cb7-8c10-cc76788052bb</vt:lpwstr>
  </property>
  <property fmtid="{D5CDD505-2E9C-101B-9397-08002B2CF9AE}" pid="8" name="MSIP_Label_bf3b64c2-1d90-4a16-9f22-186d02609500_ContentBits">
    <vt:lpwstr>0</vt:lpwstr>
  </property>
  <property fmtid="{D5CDD505-2E9C-101B-9397-08002B2CF9AE}" pid="9" name="MSIP_Label_bf3b64c2-1d90-4a16-9f22-186d02609500_Tag">
    <vt:lpwstr>10, 3, 0, 1</vt:lpwstr>
  </property>
</Properties>
</file>